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13.1 -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identify the open ended and closed questions?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before="0" w:lineRule="auto"/>
        <w:ind w:left="0" w:firstLine="0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65"/>
        <w:gridCol w:w="2835"/>
        <w:tblGridChange w:id="0">
          <w:tblGrid>
            <w:gridCol w:w="6165"/>
            <w:gridCol w:w="2835"/>
          </w:tblGrid>
        </w:tblGridChange>
      </w:tblGrid>
      <w:tr>
        <w:trPr>
          <w:trHeight w:val="810" w:hRule="atLeast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Question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open OR closed?</w:t>
            </w:r>
          </w:p>
        </w:tc>
      </w:tr>
      <w:tr>
        <w:trPr>
          <w:trHeight w:val="91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Do you like to run?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3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do you like to do in your spare time?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3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would you do to improve the look of the characters?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Would you improve the character?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0" w:lineRule="auto"/>
        <w:ind w:left="0" w:firstLine="0"/>
        <w:jc w:val="left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0" w:lineRule="auto"/>
        <w:ind w:left="0" w:firstLine="0"/>
        <w:jc w:val="left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Extension: Can you write an example of open and closed questions?</w:t>
      </w:r>
    </w:p>
    <w:p w:rsidR="00000000" w:rsidDel="00000000" w:rsidP="00000000" w:rsidRDefault="00000000" w:rsidRPr="00000000" w14:paraId="00000014">
      <w:pPr>
        <w:spacing w:before="0" w:lineRule="auto"/>
        <w:ind w:left="0" w:firstLine="0"/>
        <w:jc w:val="left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0" w:line="24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0" w:line="48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Open ended question: ____________________________________________________</w:t>
      </w:r>
    </w:p>
    <w:p w:rsidR="00000000" w:rsidDel="00000000" w:rsidP="00000000" w:rsidRDefault="00000000" w:rsidRPr="00000000" w14:paraId="00000017">
      <w:pPr>
        <w:spacing w:before="0" w:line="48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8">
      <w:pPr>
        <w:spacing w:before="0" w:line="48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0" w:line="48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Closed question: __________________________________________________________</w:t>
      </w:r>
    </w:p>
    <w:p w:rsidR="00000000" w:rsidDel="00000000" w:rsidP="00000000" w:rsidRDefault="00000000" w:rsidRPr="00000000" w14:paraId="0000001A">
      <w:pPr>
        <w:spacing w:before="0" w:line="48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</w:t>
      </w:r>
    </w:p>
    <w:sectPr>
      <w:headerReference r:id="rId6" w:type="default"/>
      <w:footerReference r:id="rId7" w:type="default"/>
      <w:pgSz w:h="16834" w:w="11909" w:orient="portrait"/>
      <w:pgMar w:bottom="1231.77165354331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